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DF" w:rsidRDefault="000040DF" w:rsidP="000040DF">
      <w:pPr>
        <w:jc w:val="right"/>
        <w:rPr>
          <w:b/>
          <w:bCs/>
          <w:sz w:val="24"/>
          <w:szCs w:val="24"/>
          <w:lang w:val="en-GB"/>
        </w:rPr>
      </w:pPr>
      <w:r>
        <w:rPr>
          <w:rFonts w:ascii="Calibri regular" w:hAnsi="Calibri regular"/>
          <w:noProof/>
          <w:color w:val="1F497D"/>
          <w:sz w:val="20"/>
          <w:szCs w:val="20"/>
        </w:rPr>
        <w:drawing>
          <wp:inline distT="0" distB="0" distL="0" distR="0">
            <wp:extent cx="1122045" cy="1385570"/>
            <wp:effectExtent l="19050" t="0" r="1905" b="0"/>
            <wp:docPr id="1" name="Billede 1" descr="FSTA_DK_CMYK_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STA_DK_CMYK_hi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38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0DF" w:rsidRDefault="000040DF">
      <w:pPr>
        <w:rPr>
          <w:b/>
          <w:bCs/>
          <w:sz w:val="24"/>
          <w:szCs w:val="24"/>
          <w:lang w:val="en-GB"/>
        </w:rPr>
      </w:pPr>
    </w:p>
    <w:p w:rsidR="000040DF" w:rsidRDefault="000040DF">
      <w:pPr>
        <w:rPr>
          <w:b/>
          <w:bCs/>
          <w:sz w:val="24"/>
          <w:szCs w:val="24"/>
          <w:lang w:val="en-GB"/>
        </w:rPr>
      </w:pPr>
    </w:p>
    <w:p w:rsidR="000040DF" w:rsidRDefault="000040DF">
      <w:pPr>
        <w:rPr>
          <w:b/>
          <w:bCs/>
          <w:sz w:val="24"/>
          <w:szCs w:val="24"/>
          <w:lang w:val="en-GB"/>
        </w:rPr>
      </w:pPr>
    </w:p>
    <w:p w:rsidR="00906550" w:rsidRDefault="00906550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Yea</w:t>
      </w:r>
      <w:r w:rsidR="007F7FE1">
        <w:rPr>
          <w:b/>
          <w:bCs/>
          <w:sz w:val="24"/>
          <w:szCs w:val="24"/>
          <w:lang w:val="en-GB"/>
        </w:rPr>
        <w:t>rly reporting to IFHE –</w:t>
      </w:r>
      <w:proofErr w:type="gramStart"/>
      <w:r w:rsidR="007F7FE1">
        <w:rPr>
          <w:b/>
          <w:bCs/>
          <w:sz w:val="24"/>
          <w:szCs w:val="24"/>
          <w:lang w:val="en-GB"/>
        </w:rPr>
        <w:t>CM ,</w:t>
      </w:r>
      <w:proofErr w:type="gramEnd"/>
      <w:r w:rsidR="007F7FE1">
        <w:rPr>
          <w:b/>
          <w:bCs/>
          <w:sz w:val="24"/>
          <w:szCs w:val="24"/>
          <w:lang w:val="en-GB"/>
        </w:rPr>
        <w:t xml:space="preserve"> 2016</w:t>
      </w:r>
      <w:r>
        <w:rPr>
          <w:b/>
          <w:bCs/>
          <w:sz w:val="24"/>
          <w:szCs w:val="24"/>
          <w:lang w:val="en-GB"/>
        </w:rPr>
        <w:t>.</w:t>
      </w:r>
    </w:p>
    <w:p w:rsidR="00906550" w:rsidRDefault="00906550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A-member </w:t>
      </w:r>
      <w:proofErr w:type="gramStart"/>
      <w:r>
        <w:rPr>
          <w:b/>
          <w:bCs/>
          <w:sz w:val="24"/>
          <w:szCs w:val="24"/>
          <w:lang w:val="en-GB"/>
        </w:rPr>
        <w:t>015 :</w:t>
      </w:r>
      <w:proofErr w:type="gramEnd"/>
      <w:r>
        <w:rPr>
          <w:b/>
          <w:bCs/>
          <w:sz w:val="24"/>
          <w:szCs w:val="24"/>
          <w:lang w:val="en-GB"/>
        </w:rPr>
        <w:t xml:space="preserve"> FSTA, Denmark</w:t>
      </w:r>
    </w:p>
    <w:p w:rsidR="00906550" w:rsidRDefault="00906550">
      <w:pPr>
        <w:rPr>
          <w:lang w:val="en-GB"/>
        </w:rPr>
      </w:pPr>
    </w:p>
    <w:p w:rsidR="00906550" w:rsidRDefault="00906550">
      <w:pPr>
        <w:rPr>
          <w:lang w:val="en-GB"/>
        </w:rPr>
      </w:pPr>
    </w:p>
    <w:p w:rsidR="00906550" w:rsidRDefault="00906550">
      <w:pPr>
        <w:rPr>
          <w:lang w:val="en-GB"/>
        </w:rPr>
      </w:pPr>
    </w:p>
    <w:p w:rsidR="00906550" w:rsidRDefault="00906550">
      <w:pPr>
        <w:rPr>
          <w:noProof/>
          <w:lang w:val="en-GB"/>
        </w:rPr>
      </w:pPr>
      <w:r>
        <w:rPr>
          <w:noProof/>
          <w:lang w:val="en-GB"/>
        </w:rPr>
        <w:t>FSTA, Forum for Health Care Technology and Architecture, was founded in 2011 as a formal organisation for hospitals, companies and individuals with a professional interest in hospital planning, design, construction and engineering as well as facilities operations and maintenance. The membership level has now exceeded 1</w:t>
      </w:r>
      <w:r w:rsidR="007F7FE1">
        <w:rPr>
          <w:noProof/>
          <w:lang w:val="en-GB"/>
        </w:rPr>
        <w:t>20</w:t>
      </w:r>
      <w:r>
        <w:rPr>
          <w:noProof/>
          <w:lang w:val="en-GB"/>
        </w:rPr>
        <w:t xml:space="preserve"> hospitals, Consultant companies, equipment suppliers and construction companies with an estimated average of 4 ”FSTA interested” employees in each member entity hence giving a 4</w:t>
      </w:r>
      <w:r w:rsidR="007F7FE1">
        <w:rPr>
          <w:noProof/>
          <w:lang w:val="en-GB"/>
        </w:rPr>
        <w:t>80</w:t>
      </w:r>
      <w:r>
        <w:rPr>
          <w:noProof/>
          <w:lang w:val="en-GB"/>
        </w:rPr>
        <w:t xml:space="preserve"> individual equivalent in the reporting to IFHE. Only very few individuals has obtained a direct and private membership of the organisation.</w:t>
      </w:r>
    </w:p>
    <w:p w:rsidR="00906550" w:rsidRDefault="00906550">
      <w:pPr>
        <w:rPr>
          <w:noProof/>
          <w:lang w:val="en-GB"/>
        </w:rPr>
      </w:pPr>
    </w:p>
    <w:p w:rsidR="00906550" w:rsidRDefault="00906550">
      <w:pPr>
        <w:rPr>
          <w:noProof/>
          <w:lang w:val="en-GB"/>
        </w:rPr>
      </w:pPr>
      <w:r>
        <w:rPr>
          <w:noProof/>
          <w:lang w:val="en-GB"/>
        </w:rPr>
        <w:t xml:space="preserve">FSTA is </w:t>
      </w:r>
      <w:bookmarkStart w:id="0" w:name="_GoBack"/>
      <w:bookmarkEnd w:id="0"/>
      <w:r>
        <w:rPr>
          <w:noProof/>
          <w:lang w:val="en-GB"/>
        </w:rPr>
        <w:t>well established with a good and diverse representation on the board and with a good financial strength coming through a yearly membership fee and from profits made from the yearly conference. The association is except for some administrative tasks runned entirely on voluntary non-salary efforts.</w:t>
      </w:r>
    </w:p>
    <w:p w:rsidR="00906550" w:rsidRDefault="00906550">
      <w:pPr>
        <w:rPr>
          <w:noProof/>
          <w:lang w:val="en-GB"/>
        </w:rPr>
      </w:pPr>
    </w:p>
    <w:p w:rsidR="00906550" w:rsidRDefault="00906550">
      <w:pPr>
        <w:rPr>
          <w:noProof/>
          <w:lang w:val="en-GB"/>
        </w:rPr>
      </w:pPr>
      <w:r>
        <w:rPr>
          <w:noProof/>
          <w:lang w:val="en-GB"/>
        </w:rPr>
        <w:t>The yearly conference, a 2 day doubletrack conference, is the main activity of the association. Topics of the conference is typically divided into an architect line with planning and design as focus and an engineering / operations line with technology, best practices and procedures as focus.</w:t>
      </w:r>
    </w:p>
    <w:p w:rsidR="00906550" w:rsidRDefault="00906550">
      <w:pPr>
        <w:rPr>
          <w:noProof/>
          <w:lang w:val="en-GB"/>
        </w:rPr>
      </w:pPr>
    </w:p>
    <w:p w:rsidR="007F7FE1" w:rsidRDefault="007F7FE1" w:rsidP="007F7FE1">
      <w:pPr>
        <w:rPr>
          <w:noProof/>
          <w:lang w:val="en-GB"/>
        </w:rPr>
      </w:pPr>
      <w:r>
        <w:rPr>
          <w:noProof/>
          <w:lang w:val="en-GB"/>
        </w:rPr>
        <w:t>In addition to the yearly conference FSTA has over the last year established two standing working groups within;</w:t>
      </w:r>
    </w:p>
    <w:p w:rsidR="007F7FE1" w:rsidRDefault="007F7FE1" w:rsidP="007F7FE1">
      <w:pPr>
        <w:ind w:left="44"/>
        <w:rPr>
          <w:noProof/>
          <w:lang w:val="en-GB"/>
        </w:rPr>
      </w:pPr>
    </w:p>
    <w:p w:rsidR="00906550" w:rsidRDefault="007F7FE1" w:rsidP="007F7FE1">
      <w:pPr>
        <w:numPr>
          <w:ilvl w:val="0"/>
          <w:numId w:val="2"/>
        </w:numPr>
        <w:rPr>
          <w:noProof/>
          <w:lang w:val="en-GB"/>
        </w:rPr>
      </w:pPr>
      <w:r>
        <w:rPr>
          <w:noProof/>
          <w:lang w:val="en-GB"/>
        </w:rPr>
        <w:t>Electrical systems and safety on hospitals</w:t>
      </w:r>
    </w:p>
    <w:p w:rsidR="007F7FE1" w:rsidRDefault="007F7FE1" w:rsidP="007F7FE1">
      <w:pPr>
        <w:numPr>
          <w:ilvl w:val="0"/>
          <w:numId w:val="2"/>
        </w:numPr>
        <w:rPr>
          <w:noProof/>
          <w:lang w:val="en-GB"/>
        </w:rPr>
      </w:pPr>
      <w:r>
        <w:rPr>
          <w:noProof/>
          <w:lang w:val="en-GB"/>
        </w:rPr>
        <w:t xml:space="preserve">Medical gasses </w:t>
      </w:r>
    </w:p>
    <w:p w:rsidR="007F7FE1" w:rsidRDefault="007F7FE1">
      <w:pPr>
        <w:rPr>
          <w:noProof/>
          <w:lang w:val="en-GB"/>
        </w:rPr>
      </w:pPr>
    </w:p>
    <w:p w:rsidR="00906550" w:rsidRDefault="00906550">
      <w:pPr>
        <w:rPr>
          <w:noProof/>
          <w:lang w:val="en-GB"/>
        </w:rPr>
      </w:pPr>
      <w:r>
        <w:rPr>
          <w:noProof/>
          <w:lang w:val="en-GB"/>
        </w:rPr>
        <w:t>On behalf of FSTA</w:t>
      </w:r>
    </w:p>
    <w:p w:rsidR="00906550" w:rsidRDefault="00906550">
      <w:pPr>
        <w:rPr>
          <w:noProof/>
          <w:lang w:val="en-GB"/>
        </w:rPr>
      </w:pPr>
    </w:p>
    <w:p w:rsidR="00906550" w:rsidRDefault="00906550">
      <w:pPr>
        <w:rPr>
          <w:noProof/>
          <w:lang w:val="en-GB"/>
        </w:rPr>
      </w:pPr>
    </w:p>
    <w:p w:rsidR="00906550" w:rsidRDefault="00906550">
      <w:pPr>
        <w:rPr>
          <w:noProof/>
          <w:lang w:val="en-GB"/>
        </w:rPr>
      </w:pPr>
      <w:r>
        <w:rPr>
          <w:noProof/>
          <w:lang w:val="en-GB"/>
        </w:rPr>
        <w:t>Mogens K. Thrane</w:t>
      </w:r>
    </w:p>
    <w:p w:rsidR="00906550" w:rsidRDefault="00906550">
      <w:pPr>
        <w:rPr>
          <w:noProof/>
          <w:lang w:val="en-GB"/>
        </w:rPr>
      </w:pPr>
      <w:r>
        <w:rPr>
          <w:noProof/>
          <w:lang w:val="en-GB"/>
        </w:rPr>
        <w:t>Vice Chairman</w:t>
      </w:r>
    </w:p>
    <w:p w:rsidR="00906550" w:rsidRDefault="00906550">
      <w:pPr>
        <w:rPr>
          <w:noProof/>
          <w:lang w:val="en-GB"/>
        </w:rPr>
      </w:pPr>
    </w:p>
    <w:p w:rsidR="00906550" w:rsidRDefault="00906550">
      <w:pPr>
        <w:rPr>
          <w:noProof/>
          <w:lang w:val="en-GB"/>
        </w:rPr>
      </w:pPr>
    </w:p>
    <w:p w:rsidR="00906550" w:rsidRDefault="000040DF">
      <w:pPr>
        <w:rPr>
          <w:noProof/>
        </w:rPr>
      </w:pPr>
      <w:r>
        <w:rPr>
          <w:noProof/>
        </w:rPr>
        <w:t>Copenhagen, 07.04.2016</w:t>
      </w:r>
    </w:p>
    <w:p w:rsidR="00906550" w:rsidRDefault="00906550">
      <w:pPr>
        <w:rPr>
          <w:noProof/>
        </w:rPr>
      </w:pPr>
    </w:p>
    <w:sectPr w:rsidR="00906550" w:rsidSect="0090655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03093"/>
    <w:multiLevelType w:val="hybridMultilevel"/>
    <w:tmpl w:val="550641B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C0440E"/>
    <w:multiLevelType w:val="hybridMultilevel"/>
    <w:tmpl w:val="22EABDAC"/>
    <w:lvl w:ilvl="0" w:tplc="0406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1304"/>
  <w:hyphenationZone w:val="425"/>
  <w:doNotHyphenateCaps/>
  <w:characterSpacingControl w:val="doNotCompress"/>
  <w:doNotValidateAgainstSchema/>
  <w:doNotDemarcateInvalidXml/>
  <w:compat>
    <w:useFELayout/>
  </w:compat>
  <w:rsids>
    <w:rsidRoot w:val="00906550"/>
    <w:rsid w:val="000040DF"/>
    <w:rsid w:val="00721624"/>
    <w:rsid w:val="007F7FE1"/>
    <w:rsid w:val="00906550"/>
    <w:rsid w:val="00F87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410"/>
    <w:rPr>
      <w:rFonts w:ascii="Calibri" w:hAnsi="Calibri" w:cs="Calibr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2162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216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18A58.34A4413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Yearly reporting to IFHE –CM , 2014</vt:lpstr>
    </vt:vector>
  </TitlesOfParts>
  <Company>Region Hovedstaden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Yearly reporting to IFHE –CM , 2014</dc:title>
  <dc:creator>Mogens Kaas Thrane</dc:creator>
  <cp:lastModifiedBy>Mogens Thrane</cp:lastModifiedBy>
  <cp:revision>2</cp:revision>
  <dcterms:created xsi:type="dcterms:W3CDTF">2016-04-06T12:20:00Z</dcterms:created>
  <dcterms:modified xsi:type="dcterms:W3CDTF">2016-04-06T12:20:00Z</dcterms:modified>
</cp:coreProperties>
</file>